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87735" w14:textId="77777777" w:rsidR="000D3789" w:rsidRPr="005C5A87" w:rsidRDefault="000D3789" w:rsidP="000D3789">
      <w:pPr>
        <w:rPr>
          <w:color w:val="000000" w:themeColor="text1"/>
        </w:rPr>
      </w:pPr>
      <w:r w:rsidRPr="005C5A87">
        <w:rPr>
          <w:color w:val="000000" w:themeColor="text1"/>
        </w:rPr>
        <w:t>Dear [customer name],</w:t>
      </w:r>
    </w:p>
    <w:p w14:paraId="7831F767" w14:textId="77777777" w:rsidR="000D3789" w:rsidRPr="005C5A87" w:rsidRDefault="000D3789" w:rsidP="000D3789">
      <w:pPr>
        <w:rPr>
          <w:color w:val="000000" w:themeColor="text1"/>
        </w:rPr>
      </w:pPr>
      <w:r w:rsidRPr="005C5A87">
        <w:rPr>
          <w:color w:val="000000" w:themeColor="text1"/>
        </w:rPr>
        <w:t> </w:t>
      </w:r>
    </w:p>
    <w:p w14:paraId="634A7211" w14:textId="17A76EF4" w:rsidR="000D3789" w:rsidRPr="005C5A87" w:rsidRDefault="000D3789" w:rsidP="000D3789">
      <w:pPr>
        <w:rPr>
          <w:color w:val="000000" w:themeColor="text1"/>
        </w:rPr>
      </w:pPr>
      <w:r w:rsidRPr="2B111C43">
        <w:rPr>
          <w:color w:val="000000" w:themeColor="text1"/>
        </w:rPr>
        <w:t>In these unprecedented times,</w:t>
      </w:r>
      <w:r w:rsidR="00D106A8" w:rsidRPr="2B111C43">
        <w:rPr>
          <w:color w:val="000000" w:themeColor="text1"/>
        </w:rPr>
        <w:t xml:space="preserve"> we </w:t>
      </w:r>
      <w:r w:rsidR="49B3A347" w:rsidRPr="2B111C43">
        <w:rPr>
          <w:color w:val="000000" w:themeColor="text1"/>
        </w:rPr>
        <w:t xml:space="preserve">understand many are adapting under the mobility circumstances in order </w:t>
      </w:r>
      <w:r w:rsidRPr="2B111C43">
        <w:rPr>
          <w:color w:val="000000" w:themeColor="text1"/>
        </w:rPr>
        <w:t>to maintain IT infrastructure continuity, especially at sites that are now almost entirely unmanned</w:t>
      </w:r>
      <w:r w:rsidR="2D77F9BF" w:rsidRPr="2B111C43">
        <w:rPr>
          <w:color w:val="000000" w:themeColor="text1"/>
        </w:rPr>
        <w:t>.</w:t>
      </w:r>
      <w:r w:rsidRPr="2B111C43">
        <w:rPr>
          <w:color w:val="000000" w:themeColor="text1"/>
        </w:rPr>
        <w:t xml:space="preserve"> </w:t>
      </w:r>
    </w:p>
    <w:p w14:paraId="64C2CD5B" w14:textId="77777777" w:rsidR="00943628" w:rsidRDefault="00943628" w:rsidP="000D3789">
      <w:pPr>
        <w:rPr>
          <w:color w:val="000000" w:themeColor="text1"/>
        </w:rPr>
      </w:pPr>
    </w:p>
    <w:p w14:paraId="3A06DFC0" w14:textId="725C94BB" w:rsidR="000D3789" w:rsidRPr="005C5A87" w:rsidRDefault="7602115C" w:rsidP="000D3789">
      <w:pPr>
        <w:rPr>
          <w:color w:val="000000" w:themeColor="text1"/>
        </w:rPr>
      </w:pPr>
      <w:r w:rsidRPr="2B111C43">
        <w:rPr>
          <w:color w:val="000000" w:themeColor="text1"/>
        </w:rPr>
        <w:t xml:space="preserve">To that end, </w:t>
      </w:r>
      <w:r w:rsidR="000D3789" w:rsidRPr="2B111C43">
        <w:rPr>
          <w:color w:val="000000" w:themeColor="text1"/>
        </w:rPr>
        <w:t xml:space="preserve">I wanted to share </w:t>
      </w:r>
      <w:r w:rsidR="005B5EEE" w:rsidRPr="2B111C43">
        <w:rPr>
          <w:color w:val="000000" w:themeColor="text1"/>
        </w:rPr>
        <w:t>this tool with</w:t>
      </w:r>
      <w:r w:rsidR="000D3789" w:rsidRPr="2B111C43">
        <w:rPr>
          <w:color w:val="000000" w:themeColor="text1"/>
        </w:rPr>
        <w:t xml:space="preserve"> you</w:t>
      </w:r>
      <w:r w:rsidR="00220A22" w:rsidRPr="2B111C43">
        <w:rPr>
          <w:color w:val="000000" w:themeColor="text1"/>
        </w:rPr>
        <w:t xml:space="preserve"> from Schneider Electric: </w:t>
      </w:r>
      <w:hyperlink r:id="rId7">
        <w:proofErr w:type="spellStart"/>
        <w:r w:rsidR="000D3789" w:rsidRPr="2B111C43">
          <w:rPr>
            <w:rStyle w:val="Hyperlink"/>
            <w:color w:val="4472C4" w:themeColor="accent1"/>
          </w:rPr>
          <w:t>EcoStruxure</w:t>
        </w:r>
        <w:proofErr w:type="spellEnd"/>
        <w:r w:rsidR="000D3789" w:rsidRPr="2B111C43">
          <w:rPr>
            <w:rStyle w:val="Hyperlink"/>
            <w:color w:val="4472C4" w:themeColor="accent1"/>
          </w:rPr>
          <w:t xml:space="preserve"> IT Expert</w:t>
        </w:r>
      </w:hyperlink>
      <w:r w:rsidR="000D3789" w:rsidRPr="2B111C43">
        <w:rPr>
          <w:color w:val="4472C4" w:themeColor="accent1"/>
        </w:rPr>
        <w:t xml:space="preserve">. </w:t>
      </w:r>
      <w:r w:rsidR="000D3789" w:rsidRPr="2B111C43">
        <w:rPr>
          <w:color w:val="000000" w:themeColor="text1"/>
        </w:rPr>
        <w:t xml:space="preserve">IT Expert is a cloud-based, remote monitoring tool that gives you visibility to your distributed IT infrastructure and data centers from anywhere, at </w:t>
      </w:r>
      <w:r w:rsidR="00943628" w:rsidRPr="2B111C43">
        <w:rPr>
          <w:color w:val="000000" w:themeColor="text1"/>
        </w:rPr>
        <w:t>any time</w:t>
      </w:r>
      <w:r w:rsidR="000D3789" w:rsidRPr="2B111C43">
        <w:rPr>
          <w:color w:val="000000" w:themeColor="text1"/>
        </w:rPr>
        <w:t xml:space="preserve">. </w:t>
      </w:r>
    </w:p>
    <w:p w14:paraId="34C29FF8" w14:textId="77777777" w:rsidR="000D3789" w:rsidRPr="005C5A87" w:rsidRDefault="000D3789" w:rsidP="000D3789">
      <w:pPr>
        <w:rPr>
          <w:color w:val="000000" w:themeColor="text1"/>
        </w:rPr>
      </w:pPr>
      <w:r w:rsidRPr="005C5A87">
        <w:rPr>
          <w:color w:val="000000" w:themeColor="text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6"/>
        <w:gridCol w:w="5034"/>
      </w:tblGrid>
      <w:tr w:rsidR="005C5A87" w:rsidRPr="005C5A87" w14:paraId="756F787B" w14:textId="77777777" w:rsidTr="2B111C43">
        <w:tc>
          <w:tcPr>
            <w:tcW w:w="28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FB10E" w14:textId="77777777" w:rsidR="000D3789" w:rsidRPr="005C5A87" w:rsidRDefault="000D3789">
            <w:pPr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684F390F" wp14:editId="46D19C0E">
                  <wp:extent cx="2597426" cy="1967196"/>
                  <wp:effectExtent l="0" t="0" r="0" b="0"/>
                  <wp:docPr id="19440426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4665" cy="1980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1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83643" w14:textId="77777777" w:rsidR="000D3789" w:rsidRPr="005C5A87" w:rsidRDefault="000D3789">
            <w:pPr>
              <w:rPr>
                <w:color w:val="000000" w:themeColor="text1"/>
              </w:rPr>
            </w:pPr>
            <w:r w:rsidRPr="005C5A87">
              <w:rPr>
                <w:color w:val="000000" w:themeColor="text1"/>
              </w:rPr>
              <w:t> </w:t>
            </w:r>
          </w:p>
          <w:p w14:paraId="189A3913" w14:textId="7D6FF839" w:rsidR="000D3789" w:rsidRPr="005C5A87" w:rsidRDefault="000D3789">
            <w:pPr>
              <w:rPr>
                <w:color w:val="000000" w:themeColor="text1"/>
              </w:rPr>
            </w:pPr>
          </w:p>
          <w:p w14:paraId="6F8C5395" w14:textId="25B56D3D" w:rsidR="000D3789" w:rsidRPr="005C5A87" w:rsidRDefault="005B5EEE">
            <w:pPr>
              <w:rPr>
                <w:color w:val="000000" w:themeColor="text1"/>
              </w:rPr>
            </w:pPr>
            <w:r w:rsidRPr="005C5A87">
              <w:rPr>
                <w:color w:val="000000" w:themeColor="text1"/>
              </w:rPr>
              <w:t>By using IT Expert, you’ll be able to keep tabs on your critical infrastructures, including IT assets</w:t>
            </w:r>
            <w:r>
              <w:rPr>
                <w:color w:val="000000" w:themeColor="text1"/>
              </w:rPr>
              <w:t xml:space="preserve"> </w:t>
            </w:r>
            <w:r w:rsidRPr="005C5A87">
              <w:rPr>
                <w:color w:val="000000" w:themeColor="text1"/>
              </w:rPr>
              <w:t>in remote closets and data centers</w:t>
            </w:r>
            <w:r>
              <w:rPr>
                <w:color w:val="000000" w:themeColor="text1"/>
              </w:rPr>
              <w:t>,</w:t>
            </w:r>
            <w:r w:rsidRPr="005C5A87">
              <w:rPr>
                <w:color w:val="000000" w:themeColor="text1"/>
              </w:rPr>
              <w:t xml:space="preserve"> from anywhere. From your mobile devices, you can zoom in on the operating status of a UPS, PDU, cooling unit, or a server, and assess the health of those assets so that you can anticipate potential infrastructure failure to prevent disruption.</w:t>
            </w:r>
          </w:p>
        </w:tc>
      </w:tr>
    </w:tbl>
    <w:p w14:paraId="506E028A" w14:textId="77777777" w:rsidR="000D3789" w:rsidRPr="005C5A87" w:rsidRDefault="000D3789" w:rsidP="000D3789">
      <w:pPr>
        <w:rPr>
          <w:color w:val="000000" w:themeColor="text1"/>
        </w:rPr>
      </w:pPr>
      <w:r w:rsidRPr="005C5A87">
        <w:rPr>
          <w:color w:val="000000" w:themeColor="text1"/>
        </w:rPr>
        <w:t> </w:t>
      </w:r>
    </w:p>
    <w:p w14:paraId="27644BB7" w14:textId="77777777" w:rsidR="000D3789" w:rsidRPr="005C5A87" w:rsidRDefault="000D3789" w:rsidP="000D3789">
      <w:pPr>
        <w:rPr>
          <w:color w:val="000000" w:themeColor="text1"/>
        </w:rPr>
      </w:pPr>
      <w:r w:rsidRPr="005C5A87">
        <w:rPr>
          <w:color w:val="000000" w:themeColor="text1"/>
        </w:rPr>
        <w:t> </w:t>
      </w:r>
    </w:p>
    <w:p w14:paraId="4DB96E51" w14:textId="3F492295" w:rsidR="000D3789" w:rsidRPr="005C5A87" w:rsidRDefault="00220A22" w:rsidP="000D3789">
      <w:pPr>
        <w:rPr>
          <w:color w:val="000000" w:themeColor="text1"/>
        </w:rPr>
      </w:pPr>
      <w:r>
        <w:rPr>
          <w:b/>
          <w:bCs/>
          <w:color w:val="000000" w:themeColor="text1"/>
          <w:szCs w:val="28"/>
        </w:rPr>
        <w:t xml:space="preserve">Schneider Electric has decided to extend </w:t>
      </w:r>
      <w:r w:rsidR="000D3789" w:rsidRPr="005C5A87">
        <w:rPr>
          <w:b/>
          <w:bCs/>
          <w:color w:val="000000" w:themeColor="text1"/>
          <w:szCs w:val="28"/>
        </w:rPr>
        <w:t xml:space="preserve">IT Expert </w:t>
      </w:r>
      <w:r>
        <w:rPr>
          <w:b/>
          <w:bCs/>
          <w:color w:val="000000" w:themeColor="text1"/>
          <w:szCs w:val="28"/>
        </w:rPr>
        <w:t xml:space="preserve">FREE </w:t>
      </w:r>
      <w:r w:rsidR="000D3789" w:rsidRPr="005C5A87">
        <w:rPr>
          <w:b/>
          <w:bCs/>
          <w:color w:val="000000" w:themeColor="text1"/>
          <w:szCs w:val="28"/>
        </w:rPr>
        <w:t>trial from 30 to 90 days*.</w:t>
      </w:r>
      <w:r w:rsidR="000D3789" w:rsidRPr="005C5A87">
        <w:rPr>
          <w:color w:val="000000" w:themeColor="text1"/>
          <w:szCs w:val="28"/>
        </w:rPr>
        <w:t xml:space="preserve"> </w:t>
      </w:r>
      <w:r w:rsidR="000D3789" w:rsidRPr="005C5A87">
        <w:rPr>
          <w:color w:val="000000" w:themeColor="text1"/>
        </w:rPr>
        <w:t xml:space="preserve">Connect as many assets as you need to, leverage the support of </w:t>
      </w:r>
      <w:r w:rsidR="007C5411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Schneider Electric </w:t>
      </w:r>
      <w:r w:rsidR="000D3789" w:rsidRPr="005C5A87">
        <w:rPr>
          <w:color w:val="000000" w:themeColor="text1"/>
        </w:rPr>
        <w:t>team to quickly deploy the tool, and decide later if it’s something you want to keep or disconnect from. No pressure, no strings.</w:t>
      </w:r>
    </w:p>
    <w:p w14:paraId="1106B7F5" w14:textId="14B1C5EF" w:rsidR="000D3789" w:rsidRPr="005C5A87" w:rsidRDefault="000D3789" w:rsidP="000D3789">
      <w:pPr>
        <w:rPr>
          <w:color w:val="000000" w:themeColor="text1"/>
        </w:rPr>
      </w:pPr>
      <w:r w:rsidRPr="005C5A87">
        <w:rPr>
          <w:color w:val="000000" w:themeColor="text1"/>
        </w:rPr>
        <w:t>  </w:t>
      </w:r>
    </w:p>
    <w:p w14:paraId="49CBDE5C" w14:textId="5500AC3E" w:rsidR="000D3789" w:rsidRPr="005C5A87" w:rsidRDefault="00943628" w:rsidP="000D3789">
      <w:pPr>
        <w:rPr>
          <w:color w:val="000000" w:themeColor="text1"/>
        </w:rPr>
      </w:pPr>
      <w:hyperlink r:id="rId9" w:history="1">
        <w:r w:rsidR="000D3789" w:rsidRPr="005C5A87">
          <w:rPr>
            <w:rStyle w:val="Hyperlink"/>
            <w:color w:val="000000" w:themeColor="text1"/>
          </w:rPr>
          <w:t>HERE IS THE LINK TO GET STARTED</w:t>
        </w:r>
      </w:hyperlink>
      <w:r w:rsidR="000D3789" w:rsidRPr="005C5A87">
        <w:rPr>
          <w:color w:val="000000" w:themeColor="text1"/>
        </w:rPr>
        <w:t xml:space="preserve"> </w:t>
      </w:r>
    </w:p>
    <w:p w14:paraId="2D1E5DA5" w14:textId="77777777" w:rsidR="000D3789" w:rsidRPr="005C5A87" w:rsidRDefault="000D3789" w:rsidP="000D3789">
      <w:pPr>
        <w:rPr>
          <w:color w:val="000000" w:themeColor="text1"/>
        </w:rPr>
      </w:pPr>
      <w:r w:rsidRPr="005C5A87">
        <w:rPr>
          <w:color w:val="000000" w:themeColor="text1"/>
        </w:rPr>
        <w:t> </w:t>
      </w:r>
    </w:p>
    <w:p w14:paraId="00FB3DD7" w14:textId="28A094D9" w:rsidR="000D3789" w:rsidRPr="005C5A87" w:rsidRDefault="000D3789" w:rsidP="000D3789">
      <w:pPr>
        <w:rPr>
          <w:color w:val="000000" w:themeColor="text1"/>
        </w:rPr>
      </w:pPr>
      <w:r w:rsidRPr="005C5A87">
        <w:rPr>
          <w:i/>
          <w:iCs/>
          <w:color w:val="000000" w:themeColor="text1"/>
          <w:sz w:val="20"/>
          <w:szCs w:val="20"/>
        </w:rPr>
        <w:t>*Sign- up before April 30</w:t>
      </w:r>
      <w:r w:rsidRPr="005C5A87">
        <w:rPr>
          <w:i/>
          <w:iCs/>
          <w:color w:val="000000" w:themeColor="text1"/>
          <w:sz w:val="20"/>
          <w:szCs w:val="20"/>
          <w:vertAlign w:val="superscript"/>
        </w:rPr>
        <w:t>st</w:t>
      </w:r>
      <w:r w:rsidRPr="005C5A87">
        <w:rPr>
          <w:i/>
          <w:iCs/>
          <w:color w:val="000000" w:themeColor="text1"/>
          <w:sz w:val="20"/>
          <w:szCs w:val="20"/>
        </w:rPr>
        <w:t>, 2020.</w:t>
      </w:r>
    </w:p>
    <w:p w14:paraId="41800BBD" w14:textId="77777777" w:rsidR="002F33EB" w:rsidRPr="005C5A87" w:rsidRDefault="002F33EB">
      <w:pPr>
        <w:rPr>
          <w:color w:val="000000" w:themeColor="text1"/>
        </w:rPr>
      </w:pPr>
    </w:p>
    <w:sectPr w:rsidR="002F33EB" w:rsidRPr="005C5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89"/>
    <w:rsid w:val="000D3789"/>
    <w:rsid w:val="00220A22"/>
    <w:rsid w:val="002F33EB"/>
    <w:rsid w:val="00501BB2"/>
    <w:rsid w:val="005B5EEE"/>
    <w:rsid w:val="005C5A87"/>
    <w:rsid w:val="007554DF"/>
    <w:rsid w:val="007C5411"/>
    <w:rsid w:val="00943628"/>
    <w:rsid w:val="00BD102B"/>
    <w:rsid w:val="00D106A8"/>
    <w:rsid w:val="00F35D4B"/>
    <w:rsid w:val="0F811403"/>
    <w:rsid w:val="29F5091A"/>
    <w:rsid w:val="2B111C43"/>
    <w:rsid w:val="2D77F9BF"/>
    <w:rsid w:val="2DCAB477"/>
    <w:rsid w:val="42E904FE"/>
    <w:rsid w:val="49B3A347"/>
    <w:rsid w:val="7602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25D0CF"/>
  <w15:chartTrackingRefBased/>
  <w15:docId w15:val="{24282D8F-A0E2-408B-AC6C-D63446F3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78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37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D37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7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7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3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7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78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78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5A87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BD10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9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eur02.safelinks.protection.outlook.com/?url=https%3A%2F%2Fwww.youtube.com%2Fwatch%3Fv%3DYYMAjrmXy3M%26t%3D3s&amp;data=02%7C01%7CTobi.Gerstberger%40se.com%7C339afc0348894b2a717108d7d247b0a6%7C6e51e1adc54b4b39b5980ffe9ae68fef%7C0%7C0%7C637209077655757517&amp;sdata=cJptGP4ERHQdrVFp1BFvSmTGsnZ%2B2eFcW%2B8o%2F%2Fzn5tY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eur02.safelinks.protection.outlook.com/?url=https%3A%2F%2Fhelpcenter.ecostruxureit.com%2Fhc%2Fen-us%2Fsections%2F360002465393-Get-started-with-EcoStruxure-IT&amp;data=02%7C01%7CTobi.Gerstberger%40se.com%7C339afc0348894b2a717108d7d247b0a6%7C6e51e1adc54b4b39b5980ffe9ae68fef%7C0%7C0%7C637209077655757517&amp;sdata=V92tIIdpaC2jgVNGmmtGhfYiAFhm053WSourip82ak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E27AC3443294596E24BC75F2CE117" ma:contentTypeVersion="5" ma:contentTypeDescription="Create a new document." ma:contentTypeScope="" ma:versionID="a1a595580cc741ef8007564dfbe6960f">
  <xsd:schema xmlns:xsd="http://www.w3.org/2001/XMLSchema" xmlns:xs="http://www.w3.org/2001/XMLSchema" xmlns:p="http://schemas.microsoft.com/office/2006/metadata/properties" xmlns:ns2="bc27971d-6dde-4aca-a626-6cb6bdde510d" targetNamespace="http://schemas.microsoft.com/office/2006/metadata/properties" ma:root="true" ma:fieldsID="bd8bb48c8939aa223d9653daae2b9f2a" ns2:_="">
    <xsd:import namespace="bc27971d-6dde-4aca-a626-6cb6bdde51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7971d-6dde-4aca-a626-6cb6bdde5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8B4BC7-D3F9-418B-A70E-4017960880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D38680-46EB-4F60-94FF-3BF891E18E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22CA3-5AB6-4E05-AB6C-D4EC5D26F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7971d-6dde-4aca-a626-6cb6bdde5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 Gerstberger</dc:creator>
  <cp:keywords/>
  <dc:description/>
  <cp:lastModifiedBy>Sophie Deschamps</cp:lastModifiedBy>
  <cp:revision>6</cp:revision>
  <dcterms:created xsi:type="dcterms:W3CDTF">2020-04-02T19:02:00Z</dcterms:created>
  <dcterms:modified xsi:type="dcterms:W3CDTF">2020-04-02T19:46:00Z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0x01010082BE27AC3443294596E24BC75F2CE117</vt:lpwstr>
  </property>
</Properties>
</file>